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CD" w:rsidRPr="00F654F7" w:rsidRDefault="007532CD" w:rsidP="007532CD">
      <w:pPr>
        <w:jc w:val="center"/>
        <w:rPr>
          <w:rFonts w:ascii="Times New Roman" w:hAnsi="Times New Roman"/>
        </w:rPr>
      </w:pPr>
      <w:bookmarkStart w:id="0" w:name="_GoBack"/>
      <w:bookmarkEnd w:id="0"/>
      <w:r w:rsidRPr="00F654F7">
        <w:rPr>
          <w:rFonts w:ascii="Times New Roman" w:hAnsi="Times New Roman"/>
        </w:rPr>
        <w:t>General Education Committee</w:t>
      </w:r>
    </w:p>
    <w:p w:rsidR="007532CD" w:rsidRPr="00F654F7" w:rsidRDefault="004C3446" w:rsidP="007B294D">
      <w:pPr>
        <w:jc w:val="center"/>
        <w:rPr>
          <w:rFonts w:ascii="Times New Roman" w:hAnsi="Times New Roman"/>
        </w:rPr>
      </w:pPr>
      <w:r>
        <w:rPr>
          <w:rFonts w:ascii="Times New Roman" w:hAnsi="Times New Roman"/>
        </w:rPr>
        <w:t>December 2, 2014</w:t>
      </w:r>
    </w:p>
    <w:p w:rsidR="007532CD" w:rsidRPr="00F654F7" w:rsidRDefault="007532CD" w:rsidP="007532CD">
      <w:pPr>
        <w:rPr>
          <w:rFonts w:ascii="Times New Roman" w:hAnsi="Times New Roman"/>
        </w:rPr>
      </w:pPr>
    </w:p>
    <w:p w:rsidR="007532CD" w:rsidRPr="00F654F7" w:rsidRDefault="00602518" w:rsidP="00602518">
      <w:pPr>
        <w:rPr>
          <w:rFonts w:ascii="Times New Roman" w:hAnsi="Times New Roman"/>
        </w:rPr>
      </w:pPr>
      <w:r>
        <w:rPr>
          <w:rFonts w:ascii="Times New Roman" w:hAnsi="Times New Roman"/>
        </w:rPr>
        <w:t>Jenn</w:t>
      </w:r>
      <w:r w:rsidR="004101AB">
        <w:rPr>
          <w:rFonts w:ascii="Times New Roman" w:hAnsi="Times New Roman"/>
        </w:rPr>
        <w:t>ifer</w:t>
      </w:r>
      <w:r>
        <w:rPr>
          <w:rFonts w:ascii="Times New Roman" w:hAnsi="Times New Roman"/>
        </w:rPr>
        <w:t xml:space="preserve"> McNamara, Emily </w:t>
      </w:r>
      <w:r w:rsidR="004C3446">
        <w:rPr>
          <w:rFonts w:ascii="Times New Roman" w:hAnsi="Times New Roman"/>
        </w:rPr>
        <w:t xml:space="preserve">Quinlan, </w:t>
      </w:r>
      <w:r w:rsidR="00B30489">
        <w:rPr>
          <w:rFonts w:ascii="Times New Roman" w:hAnsi="Times New Roman"/>
        </w:rPr>
        <w:t xml:space="preserve">David </w:t>
      </w:r>
      <w:r w:rsidR="00F06BFF">
        <w:rPr>
          <w:rFonts w:ascii="Times New Roman" w:hAnsi="Times New Roman"/>
        </w:rPr>
        <w:t xml:space="preserve">Smukler, </w:t>
      </w:r>
      <w:r w:rsidR="004C3446">
        <w:rPr>
          <w:rFonts w:ascii="Times New Roman" w:hAnsi="Times New Roman"/>
        </w:rPr>
        <w:t>Stephen Chemsak, Carol Van Der</w:t>
      </w:r>
      <w:r w:rsidR="00C16C5E">
        <w:rPr>
          <w:rFonts w:ascii="Times New Roman" w:hAnsi="Times New Roman"/>
        </w:rPr>
        <w:t xml:space="preserve"> </w:t>
      </w:r>
      <w:r w:rsidR="004C3446">
        <w:rPr>
          <w:rFonts w:ascii="Times New Roman" w:hAnsi="Times New Roman"/>
        </w:rPr>
        <w:t>Karr, Sam Kelley, Anderson</w:t>
      </w:r>
      <w:r>
        <w:rPr>
          <w:rFonts w:ascii="Times New Roman" w:hAnsi="Times New Roman"/>
        </w:rPr>
        <w:t xml:space="preserve"> Young</w:t>
      </w:r>
      <w:r w:rsidR="004C3446">
        <w:rPr>
          <w:rFonts w:ascii="Times New Roman" w:hAnsi="Times New Roman"/>
        </w:rPr>
        <w:t>, Susan Stratton</w:t>
      </w:r>
      <w:r w:rsidR="009A4B6D">
        <w:rPr>
          <w:rFonts w:ascii="Times New Roman" w:hAnsi="Times New Roman"/>
        </w:rPr>
        <w:t>, Lisa Czirr</w:t>
      </w:r>
    </w:p>
    <w:tbl>
      <w:tblPr>
        <w:tblpPr w:leftFromText="180" w:rightFromText="180" w:vertAnchor="text" w:horzAnchor="margin" w:tblpXSpec="center" w:tblpY="455"/>
        <w:tblW w:w="146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AF1DD"/>
        <w:tblLook w:val="0620" w:firstRow="1" w:lastRow="0" w:firstColumn="0" w:lastColumn="0" w:noHBand="1" w:noVBand="1"/>
      </w:tblPr>
      <w:tblGrid>
        <w:gridCol w:w="3978"/>
        <w:gridCol w:w="5998"/>
        <w:gridCol w:w="4712"/>
      </w:tblGrid>
      <w:tr w:rsidR="007532CD" w:rsidRPr="00F654F7" w:rsidTr="00F16D91">
        <w:trPr>
          <w:trHeight w:val="249"/>
        </w:trPr>
        <w:tc>
          <w:tcPr>
            <w:tcW w:w="3978"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7532CD">
            <w:pPr>
              <w:jc w:val="center"/>
              <w:rPr>
                <w:rFonts w:ascii="Times New Roman" w:hAnsi="Times New Roman"/>
                <w:b/>
                <w:bCs/>
                <w:sz w:val="22"/>
                <w:szCs w:val="22"/>
              </w:rPr>
            </w:pPr>
            <w:r w:rsidRPr="00F654F7">
              <w:rPr>
                <w:rFonts w:ascii="Times New Roman" w:hAnsi="Times New Roman"/>
                <w:b/>
                <w:bCs/>
                <w:sz w:val="22"/>
                <w:szCs w:val="22"/>
              </w:rPr>
              <w:t>Topic</w:t>
            </w:r>
          </w:p>
        </w:tc>
        <w:tc>
          <w:tcPr>
            <w:tcW w:w="5998"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7532CD">
            <w:pPr>
              <w:jc w:val="center"/>
              <w:rPr>
                <w:rFonts w:ascii="Times New Roman" w:hAnsi="Times New Roman"/>
                <w:b/>
                <w:bCs/>
                <w:sz w:val="22"/>
                <w:szCs w:val="22"/>
              </w:rPr>
            </w:pPr>
            <w:r w:rsidRPr="00F654F7">
              <w:rPr>
                <w:rFonts w:ascii="Times New Roman" w:hAnsi="Times New Roman"/>
                <w:b/>
                <w:bCs/>
                <w:sz w:val="22"/>
                <w:szCs w:val="22"/>
              </w:rPr>
              <w:t>Comments</w:t>
            </w:r>
          </w:p>
        </w:tc>
        <w:tc>
          <w:tcPr>
            <w:tcW w:w="4712"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7532CD">
            <w:pPr>
              <w:jc w:val="center"/>
              <w:rPr>
                <w:rFonts w:ascii="Times New Roman" w:hAnsi="Times New Roman"/>
                <w:b/>
                <w:bCs/>
                <w:sz w:val="22"/>
                <w:szCs w:val="22"/>
              </w:rPr>
            </w:pPr>
            <w:r w:rsidRPr="00F654F7">
              <w:rPr>
                <w:rFonts w:ascii="Times New Roman" w:hAnsi="Times New Roman"/>
                <w:b/>
                <w:bCs/>
                <w:sz w:val="22"/>
                <w:szCs w:val="22"/>
              </w:rPr>
              <w:t>Action Item</w:t>
            </w:r>
          </w:p>
        </w:tc>
      </w:tr>
      <w:tr w:rsidR="007532CD" w:rsidRPr="00F654F7" w:rsidTr="00F16D91">
        <w:trPr>
          <w:trHeight w:val="1010"/>
        </w:trPr>
        <w:tc>
          <w:tcPr>
            <w:tcW w:w="3978" w:type="dxa"/>
            <w:tcBorders>
              <w:top w:val="single" w:sz="24" w:space="0" w:color="FFFFFF"/>
              <w:bottom w:val="single" w:sz="6" w:space="0" w:color="FFFFFF"/>
            </w:tcBorders>
            <w:shd w:val="clear" w:color="auto" w:fill="D6E3BC"/>
          </w:tcPr>
          <w:p w:rsidR="007532CD" w:rsidRPr="00F654F7" w:rsidRDefault="007532CD" w:rsidP="00F06BFF">
            <w:pPr>
              <w:rPr>
                <w:rFonts w:ascii="Times New Roman" w:hAnsi="Times New Roman"/>
                <w:sz w:val="22"/>
                <w:szCs w:val="22"/>
              </w:rPr>
            </w:pPr>
            <w:r w:rsidRPr="00F654F7">
              <w:rPr>
                <w:rFonts w:ascii="Times New Roman" w:hAnsi="Times New Roman"/>
                <w:sz w:val="22"/>
              </w:rPr>
              <w:t xml:space="preserve">Minutes from </w:t>
            </w:r>
            <w:r w:rsidR="00F06BFF">
              <w:rPr>
                <w:rFonts w:ascii="Times New Roman" w:hAnsi="Times New Roman"/>
                <w:sz w:val="22"/>
              </w:rPr>
              <w:t>November 18, 2014</w:t>
            </w:r>
          </w:p>
        </w:tc>
        <w:tc>
          <w:tcPr>
            <w:tcW w:w="5998" w:type="dxa"/>
            <w:tcBorders>
              <w:top w:val="single" w:sz="24" w:space="0" w:color="FFFFFF"/>
              <w:bottom w:val="single" w:sz="6" w:space="0" w:color="FFFFFF"/>
            </w:tcBorders>
            <w:shd w:val="clear" w:color="auto" w:fill="D6E3BC"/>
          </w:tcPr>
          <w:p w:rsidR="007532CD" w:rsidRPr="00F654F7" w:rsidRDefault="004C3446" w:rsidP="00602518">
            <w:pPr>
              <w:rPr>
                <w:rFonts w:ascii="Times New Roman" w:hAnsi="Times New Roman"/>
                <w:sz w:val="22"/>
                <w:szCs w:val="22"/>
              </w:rPr>
            </w:pPr>
            <w:r>
              <w:rPr>
                <w:rFonts w:ascii="Times New Roman" w:hAnsi="Times New Roman"/>
                <w:sz w:val="22"/>
                <w:szCs w:val="22"/>
              </w:rPr>
              <w:t xml:space="preserve">Minutes </w:t>
            </w:r>
            <w:r w:rsidR="00B30489">
              <w:rPr>
                <w:rFonts w:ascii="Times New Roman" w:hAnsi="Times New Roman"/>
                <w:sz w:val="22"/>
                <w:szCs w:val="22"/>
              </w:rPr>
              <w:t>reviewed</w:t>
            </w:r>
            <w:r w:rsidR="00602518">
              <w:rPr>
                <w:rFonts w:ascii="Times New Roman" w:hAnsi="Times New Roman"/>
                <w:sz w:val="22"/>
                <w:szCs w:val="22"/>
              </w:rPr>
              <w:t>.</w:t>
            </w:r>
          </w:p>
        </w:tc>
        <w:tc>
          <w:tcPr>
            <w:tcW w:w="4712" w:type="dxa"/>
            <w:tcBorders>
              <w:top w:val="single" w:sz="24" w:space="0" w:color="FFFFFF"/>
              <w:bottom w:val="single" w:sz="6" w:space="0" w:color="FFFFFF"/>
            </w:tcBorders>
            <w:shd w:val="clear" w:color="auto" w:fill="D6E3BC"/>
          </w:tcPr>
          <w:p w:rsidR="007532CD" w:rsidRPr="00F654F7" w:rsidRDefault="007532CD" w:rsidP="00216E38">
            <w:pPr>
              <w:rPr>
                <w:rFonts w:ascii="Times New Roman" w:hAnsi="Times New Roman"/>
                <w:sz w:val="22"/>
                <w:szCs w:val="22"/>
              </w:rPr>
            </w:pPr>
            <w:r w:rsidRPr="00F654F7">
              <w:rPr>
                <w:rFonts w:ascii="Times New Roman" w:hAnsi="Times New Roman"/>
                <w:sz w:val="22"/>
                <w:szCs w:val="22"/>
              </w:rPr>
              <w:t>Minutes approved.</w:t>
            </w:r>
            <w:r w:rsidR="00A060FD">
              <w:rPr>
                <w:rFonts w:ascii="Times New Roman" w:hAnsi="Times New Roman"/>
                <w:sz w:val="22"/>
                <w:szCs w:val="22"/>
              </w:rPr>
              <w:t xml:space="preserve">  </w:t>
            </w:r>
          </w:p>
        </w:tc>
      </w:tr>
      <w:tr w:rsidR="007532CD" w:rsidRPr="00F654F7" w:rsidTr="00F16D91">
        <w:trPr>
          <w:trHeight w:val="723"/>
        </w:trPr>
        <w:tc>
          <w:tcPr>
            <w:tcW w:w="3978" w:type="dxa"/>
            <w:tcBorders>
              <w:top w:val="single" w:sz="6" w:space="0" w:color="FFFFFF"/>
              <w:bottom w:val="single" w:sz="6" w:space="0" w:color="FFFFFF"/>
            </w:tcBorders>
            <w:shd w:val="clear" w:color="auto" w:fill="D6E3BC"/>
          </w:tcPr>
          <w:p w:rsidR="007532CD" w:rsidRPr="00F654F7" w:rsidRDefault="004C3446" w:rsidP="007532CD">
            <w:pPr>
              <w:rPr>
                <w:rFonts w:ascii="Times New Roman" w:hAnsi="Times New Roman"/>
                <w:sz w:val="22"/>
                <w:szCs w:val="22"/>
              </w:rPr>
            </w:pPr>
            <w:r>
              <w:rPr>
                <w:rFonts w:ascii="Times New Roman" w:hAnsi="Times New Roman"/>
                <w:sz w:val="22"/>
                <w:szCs w:val="22"/>
              </w:rPr>
              <w:t>French 425</w:t>
            </w:r>
            <w:r w:rsidR="00F06BFF">
              <w:rPr>
                <w:rFonts w:ascii="Times New Roman" w:hAnsi="Times New Roman"/>
                <w:sz w:val="22"/>
                <w:szCs w:val="22"/>
              </w:rPr>
              <w:t>:</w:t>
            </w:r>
            <w:r>
              <w:rPr>
                <w:rFonts w:ascii="Times New Roman" w:hAnsi="Times New Roman"/>
                <w:sz w:val="22"/>
                <w:szCs w:val="22"/>
              </w:rPr>
              <w:t xml:space="preserve"> French Cinema</w:t>
            </w:r>
          </w:p>
        </w:tc>
        <w:tc>
          <w:tcPr>
            <w:tcW w:w="5998" w:type="dxa"/>
            <w:tcBorders>
              <w:top w:val="single" w:sz="6" w:space="0" w:color="FFFFFF"/>
              <w:bottom w:val="single" w:sz="6" w:space="0" w:color="FFFFFF"/>
            </w:tcBorders>
            <w:shd w:val="clear" w:color="auto" w:fill="D6E3BC"/>
          </w:tcPr>
          <w:p w:rsidR="00F06BFF" w:rsidRDefault="00F06BFF" w:rsidP="0030014B">
            <w:pPr>
              <w:rPr>
                <w:rFonts w:ascii="Times New Roman" w:hAnsi="Times New Roman"/>
                <w:sz w:val="22"/>
              </w:rPr>
            </w:pPr>
            <w:r>
              <w:rPr>
                <w:rFonts w:ascii="Times New Roman" w:hAnsi="Times New Roman"/>
                <w:sz w:val="22"/>
              </w:rPr>
              <w:t xml:space="preserve">The committee deliberated on </w:t>
            </w:r>
            <w:r w:rsidR="004C3446">
              <w:rPr>
                <w:rFonts w:ascii="Times New Roman" w:hAnsi="Times New Roman"/>
                <w:sz w:val="22"/>
              </w:rPr>
              <w:t>French 425</w:t>
            </w:r>
            <w:r>
              <w:rPr>
                <w:rFonts w:ascii="Times New Roman" w:hAnsi="Times New Roman"/>
                <w:sz w:val="22"/>
              </w:rPr>
              <w:t>: French Cinema as a proposed GE course.</w:t>
            </w:r>
          </w:p>
          <w:p w:rsidR="00602518" w:rsidRDefault="00F06BFF" w:rsidP="0030014B">
            <w:pPr>
              <w:rPr>
                <w:rFonts w:ascii="Times New Roman" w:hAnsi="Times New Roman"/>
                <w:sz w:val="22"/>
              </w:rPr>
            </w:pPr>
            <w:r>
              <w:rPr>
                <w:rFonts w:ascii="Times New Roman" w:hAnsi="Times New Roman"/>
                <w:sz w:val="22"/>
              </w:rPr>
              <w:t>Areas discussed included:</w:t>
            </w:r>
          </w:p>
          <w:p w:rsidR="00294FEA" w:rsidRDefault="00294FEA" w:rsidP="0030014B">
            <w:pPr>
              <w:rPr>
                <w:rFonts w:ascii="Times New Roman" w:hAnsi="Times New Roman"/>
                <w:sz w:val="22"/>
              </w:rPr>
            </w:pPr>
            <w:r>
              <w:rPr>
                <w:rFonts w:ascii="Times New Roman" w:hAnsi="Times New Roman"/>
                <w:sz w:val="22"/>
              </w:rPr>
              <w:t xml:space="preserve">Course appeared mostly for students with strong French background (Jennifer). Learning outcomes were quite narrow, but appropriate to course and category (David). The number of prerequisites at the upper level was also a concern for the committee.  There were questions regarding enrollment and frequency of offering. </w:t>
            </w:r>
            <w:r w:rsidR="00AE23D1">
              <w:rPr>
                <w:rFonts w:ascii="Times New Roman" w:hAnsi="Times New Roman"/>
                <w:sz w:val="22"/>
              </w:rPr>
              <w:t xml:space="preserve">It was noted that the proposed </w:t>
            </w:r>
            <w:r>
              <w:rPr>
                <w:rFonts w:ascii="Times New Roman" w:hAnsi="Times New Roman"/>
                <w:sz w:val="22"/>
              </w:rPr>
              <w:t xml:space="preserve">GE status </w:t>
            </w:r>
            <w:r w:rsidR="00AE23D1">
              <w:rPr>
                <w:rFonts w:ascii="Times New Roman" w:hAnsi="Times New Roman"/>
                <w:sz w:val="22"/>
              </w:rPr>
              <w:t>might</w:t>
            </w:r>
            <w:r>
              <w:rPr>
                <w:rFonts w:ascii="Times New Roman" w:hAnsi="Times New Roman"/>
                <w:sz w:val="22"/>
              </w:rPr>
              <w:t xml:space="preserve"> spur enrollment.</w:t>
            </w:r>
          </w:p>
          <w:p w:rsidR="00294FEA" w:rsidRDefault="00AE23D1" w:rsidP="0030014B">
            <w:pPr>
              <w:rPr>
                <w:rFonts w:ascii="Times New Roman" w:hAnsi="Times New Roman"/>
                <w:sz w:val="22"/>
              </w:rPr>
            </w:pPr>
            <w:r>
              <w:rPr>
                <w:rFonts w:ascii="Times New Roman" w:hAnsi="Times New Roman"/>
                <w:sz w:val="22"/>
              </w:rPr>
              <w:t>Several prominent questions emerged from the d</w:t>
            </w:r>
            <w:r w:rsidR="00526593">
              <w:rPr>
                <w:rFonts w:ascii="Times New Roman" w:hAnsi="Times New Roman"/>
                <w:sz w:val="22"/>
              </w:rPr>
              <w:t>eliberations</w:t>
            </w:r>
            <w:r>
              <w:rPr>
                <w:rFonts w:ascii="Times New Roman" w:hAnsi="Times New Roman"/>
                <w:sz w:val="22"/>
              </w:rPr>
              <w:t>:</w:t>
            </w:r>
          </w:p>
          <w:p w:rsidR="004C3446" w:rsidRDefault="00B30489" w:rsidP="0030014B">
            <w:pPr>
              <w:rPr>
                <w:rFonts w:ascii="Times New Roman" w:hAnsi="Times New Roman"/>
                <w:sz w:val="22"/>
              </w:rPr>
            </w:pPr>
            <w:r>
              <w:rPr>
                <w:rFonts w:ascii="Times New Roman" w:hAnsi="Times New Roman"/>
                <w:sz w:val="22"/>
              </w:rPr>
              <w:t>What is t</w:t>
            </w:r>
            <w:r w:rsidR="00294FEA">
              <w:rPr>
                <w:rFonts w:ascii="Times New Roman" w:hAnsi="Times New Roman"/>
                <w:sz w:val="22"/>
              </w:rPr>
              <w:t>he need for the course to be GE</w:t>
            </w:r>
            <w:r>
              <w:rPr>
                <w:rFonts w:ascii="Times New Roman" w:hAnsi="Times New Roman"/>
                <w:sz w:val="22"/>
              </w:rPr>
              <w:t xml:space="preserve">? </w:t>
            </w:r>
            <w:r w:rsidR="004101AB">
              <w:rPr>
                <w:rFonts w:ascii="Times New Roman" w:hAnsi="Times New Roman"/>
                <w:sz w:val="22"/>
              </w:rPr>
              <w:t>What is the j</w:t>
            </w:r>
            <w:r>
              <w:rPr>
                <w:rFonts w:ascii="Times New Roman" w:hAnsi="Times New Roman"/>
                <w:sz w:val="22"/>
              </w:rPr>
              <w:t>ustificat</w:t>
            </w:r>
            <w:r w:rsidR="004101AB">
              <w:rPr>
                <w:rFonts w:ascii="Times New Roman" w:hAnsi="Times New Roman"/>
                <w:sz w:val="22"/>
              </w:rPr>
              <w:t>i</w:t>
            </w:r>
            <w:r>
              <w:rPr>
                <w:rFonts w:ascii="Times New Roman" w:hAnsi="Times New Roman"/>
                <w:sz w:val="22"/>
              </w:rPr>
              <w:t>on for GE8?</w:t>
            </w:r>
            <w:r w:rsidR="004101AB">
              <w:rPr>
                <w:rFonts w:ascii="Times New Roman" w:hAnsi="Times New Roman"/>
                <w:sz w:val="22"/>
              </w:rPr>
              <w:t xml:space="preserve"> What is the justification for the 425 level?</w:t>
            </w:r>
            <w:r>
              <w:rPr>
                <w:rFonts w:ascii="Times New Roman" w:hAnsi="Times New Roman"/>
                <w:sz w:val="22"/>
              </w:rPr>
              <w:t xml:space="preserve"> </w:t>
            </w:r>
          </w:p>
          <w:p w:rsidR="004C3446" w:rsidRDefault="004C3446" w:rsidP="0030014B">
            <w:pPr>
              <w:rPr>
                <w:rFonts w:ascii="Times New Roman" w:hAnsi="Times New Roman"/>
                <w:sz w:val="22"/>
              </w:rPr>
            </w:pPr>
          </w:p>
          <w:p w:rsidR="00F16D91" w:rsidRDefault="00294FEA" w:rsidP="00294FEA">
            <w:pPr>
              <w:rPr>
                <w:rFonts w:ascii="Times New Roman" w:hAnsi="Times New Roman"/>
                <w:sz w:val="22"/>
              </w:rPr>
            </w:pPr>
            <w:r>
              <w:rPr>
                <w:rFonts w:ascii="Times New Roman" w:hAnsi="Times New Roman"/>
                <w:sz w:val="22"/>
              </w:rPr>
              <w:t xml:space="preserve">It was decided that a note should be sent to the Modern Languages Department requesting clarification for the proposed GE status. </w:t>
            </w:r>
            <w:r w:rsidR="00F16D91">
              <w:rPr>
                <w:rFonts w:ascii="Times New Roman" w:hAnsi="Times New Roman"/>
                <w:sz w:val="22"/>
              </w:rPr>
              <w:t xml:space="preserve"> </w:t>
            </w:r>
          </w:p>
          <w:p w:rsidR="00F16D91" w:rsidRPr="00F654F7" w:rsidRDefault="00F16D91" w:rsidP="00AE23D1">
            <w:pPr>
              <w:rPr>
                <w:rFonts w:ascii="Times New Roman" w:hAnsi="Times New Roman"/>
                <w:sz w:val="22"/>
              </w:rPr>
            </w:pPr>
          </w:p>
        </w:tc>
        <w:tc>
          <w:tcPr>
            <w:tcW w:w="4712" w:type="dxa"/>
            <w:tcBorders>
              <w:top w:val="single" w:sz="6" w:space="0" w:color="FFFFFF"/>
              <w:bottom w:val="single" w:sz="6" w:space="0" w:color="FFFFFF"/>
            </w:tcBorders>
            <w:shd w:val="clear" w:color="auto" w:fill="D6E3BC"/>
          </w:tcPr>
          <w:p w:rsidR="00F16D91" w:rsidRDefault="00C16C5E" w:rsidP="007532CD">
            <w:pPr>
              <w:rPr>
                <w:rFonts w:ascii="Times New Roman" w:hAnsi="Times New Roman"/>
                <w:sz w:val="22"/>
              </w:rPr>
            </w:pPr>
            <w:r>
              <w:rPr>
                <w:rFonts w:ascii="Times New Roman" w:hAnsi="Times New Roman"/>
                <w:sz w:val="22"/>
              </w:rPr>
              <w:t>J</w:t>
            </w:r>
            <w:r w:rsidR="009A4B6D">
              <w:rPr>
                <w:rFonts w:ascii="Times New Roman" w:hAnsi="Times New Roman"/>
                <w:sz w:val="22"/>
              </w:rPr>
              <w:t>ennifer sent note</w:t>
            </w:r>
            <w:r w:rsidR="00F16D91">
              <w:rPr>
                <w:rFonts w:ascii="Times New Roman" w:hAnsi="Times New Roman"/>
                <w:sz w:val="22"/>
              </w:rPr>
              <w:t xml:space="preserve"> outlining committee concerns and asking for clarifications for course justification for the 425 level.</w:t>
            </w:r>
          </w:p>
          <w:p w:rsidR="00F16D91" w:rsidRDefault="00F16D91" w:rsidP="007532CD">
            <w:pPr>
              <w:rPr>
                <w:rFonts w:ascii="Times New Roman" w:hAnsi="Times New Roman"/>
                <w:sz w:val="22"/>
              </w:rPr>
            </w:pPr>
          </w:p>
          <w:p w:rsidR="00B30489" w:rsidRDefault="00F16D91" w:rsidP="007532CD">
            <w:pPr>
              <w:rPr>
                <w:rFonts w:ascii="Times New Roman" w:hAnsi="Times New Roman"/>
                <w:sz w:val="22"/>
                <w:szCs w:val="22"/>
              </w:rPr>
            </w:pPr>
            <w:r>
              <w:rPr>
                <w:rFonts w:ascii="Times New Roman" w:hAnsi="Times New Roman"/>
                <w:sz w:val="22"/>
              </w:rPr>
              <w:t>Committee</w:t>
            </w:r>
            <w:r w:rsidR="00B30489">
              <w:rPr>
                <w:rFonts w:ascii="Times New Roman" w:hAnsi="Times New Roman"/>
                <w:sz w:val="22"/>
              </w:rPr>
              <w:t xml:space="preserve"> deferred approval until it receives response from </w:t>
            </w:r>
            <w:r>
              <w:rPr>
                <w:rFonts w:ascii="Times New Roman" w:hAnsi="Times New Roman"/>
                <w:sz w:val="22"/>
              </w:rPr>
              <w:t xml:space="preserve">the Modern Languages Department. </w:t>
            </w:r>
          </w:p>
          <w:p w:rsidR="00C16C5E" w:rsidRPr="00F654F7" w:rsidRDefault="00C16C5E" w:rsidP="007532CD">
            <w:pPr>
              <w:rPr>
                <w:rFonts w:ascii="Times New Roman" w:hAnsi="Times New Roman"/>
                <w:sz w:val="22"/>
                <w:szCs w:val="22"/>
              </w:rPr>
            </w:pPr>
          </w:p>
        </w:tc>
      </w:tr>
      <w:tr w:rsidR="007532CD" w:rsidRPr="00F654F7" w:rsidTr="00526593">
        <w:trPr>
          <w:trHeight w:val="2088"/>
        </w:trPr>
        <w:tc>
          <w:tcPr>
            <w:tcW w:w="3978" w:type="dxa"/>
            <w:tcBorders>
              <w:top w:val="single" w:sz="6" w:space="0" w:color="FFFFFF"/>
              <w:bottom w:val="single" w:sz="6" w:space="0" w:color="FFFFFF"/>
            </w:tcBorders>
            <w:shd w:val="clear" w:color="auto" w:fill="D6E3BC"/>
          </w:tcPr>
          <w:p w:rsidR="007532CD" w:rsidRPr="00F654F7" w:rsidRDefault="002B77E6" w:rsidP="007532CD">
            <w:pPr>
              <w:rPr>
                <w:rFonts w:ascii="Times New Roman" w:hAnsi="Times New Roman"/>
                <w:sz w:val="22"/>
              </w:rPr>
            </w:pPr>
            <w:r>
              <w:rPr>
                <w:rFonts w:ascii="Times New Roman" w:hAnsi="Times New Roman"/>
                <w:sz w:val="22"/>
              </w:rPr>
              <w:t>Timelines for Assessment</w:t>
            </w:r>
          </w:p>
        </w:tc>
        <w:tc>
          <w:tcPr>
            <w:tcW w:w="5998" w:type="dxa"/>
            <w:tcBorders>
              <w:top w:val="single" w:sz="6" w:space="0" w:color="FFFFFF"/>
              <w:bottom w:val="single" w:sz="6" w:space="0" w:color="FFFFFF"/>
            </w:tcBorders>
            <w:shd w:val="clear" w:color="auto" w:fill="D6E3BC"/>
          </w:tcPr>
          <w:p w:rsidR="0074762B" w:rsidRDefault="00262BEB" w:rsidP="007532CD">
            <w:pPr>
              <w:rPr>
                <w:rFonts w:ascii="Times New Roman" w:hAnsi="Times New Roman"/>
                <w:sz w:val="22"/>
                <w:szCs w:val="22"/>
              </w:rPr>
            </w:pPr>
            <w:r>
              <w:rPr>
                <w:rFonts w:ascii="Times New Roman" w:hAnsi="Times New Roman"/>
                <w:sz w:val="22"/>
                <w:szCs w:val="22"/>
              </w:rPr>
              <w:t>Assessment will be deferred for this year</w:t>
            </w:r>
            <w:r w:rsidR="00F16D91">
              <w:rPr>
                <w:rFonts w:ascii="Times New Roman" w:hAnsi="Times New Roman"/>
                <w:sz w:val="22"/>
                <w:szCs w:val="22"/>
              </w:rPr>
              <w:t xml:space="preserve"> (Carol)</w:t>
            </w:r>
            <w:r>
              <w:rPr>
                <w:rFonts w:ascii="Times New Roman" w:hAnsi="Times New Roman"/>
                <w:sz w:val="22"/>
                <w:szCs w:val="22"/>
              </w:rPr>
              <w:t xml:space="preserve">. </w:t>
            </w:r>
            <w:r w:rsidR="00526593">
              <w:rPr>
                <w:rFonts w:ascii="Times New Roman" w:hAnsi="Times New Roman"/>
                <w:sz w:val="22"/>
                <w:szCs w:val="22"/>
              </w:rPr>
              <w:t>An overview was o</w:t>
            </w:r>
            <w:r w:rsidR="00F16D91">
              <w:rPr>
                <w:rFonts w:ascii="Times New Roman" w:hAnsi="Times New Roman"/>
                <w:sz w:val="22"/>
                <w:szCs w:val="22"/>
              </w:rPr>
              <w:t>ffered for the committee.</w:t>
            </w:r>
          </w:p>
          <w:p w:rsidR="00262BEB" w:rsidRDefault="00262BEB" w:rsidP="007532CD">
            <w:pPr>
              <w:rPr>
                <w:rFonts w:ascii="Times New Roman" w:hAnsi="Times New Roman"/>
                <w:sz w:val="22"/>
                <w:szCs w:val="22"/>
              </w:rPr>
            </w:pPr>
          </w:p>
          <w:p w:rsidR="00262BEB" w:rsidRDefault="00526593" w:rsidP="007532CD">
            <w:pPr>
              <w:rPr>
                <w:rFonts w:ascii="Times New Roman" w:hAnsi="Times New Roman"/>
                <w:sz w:val="22"/>
                <w:szCs w:val="22"/>
              </w:rPr>
            </w:pPr>
            <w:r>
              <w:rPr>
                <w:rFonts w:ascii="Times New Roman" w:hAnsi="Times New Roman"/>
                <w:sz w:val="22"/>
                <w:szCs w:val="22"/>
              </w:rPr>
              <w:t>The committee would r</w:t>
            </w:r>
            <w:r w:rsidR="00F16D91">
              <w:rPr>
                <w:rFonts w:ascii="Times New Roman" w:hAnsi="Times New Roman"/>
                <w:sz w:val="22"/>
                <w:szCs w:val="22"/>
              </w:rPr>
              <w:t>evisit waivers if GE referendum</w:t>
            </w:r>
            <w:r w:rsidR="00262BEB">
              <w:rPr>
                <w:rFonts w:ascii="Times New Roman" w:hAnsi="Times New Roman"/>
                <w:sz w:val="22"/>
                <w:szCs w:val="22"/>
              </w:rPr>
              <w:t xml:space="preserve"> passes. (C</w:t>
            </w:r>
            <w:r w:rsidR="00F16D91">
              <w:rPr>
                <w:rFonts w:ascii="Times New Roman" w:hAnsi="Times New Roman"/>
                <w:sz w:val="22"/>
                <w:szCs w:val="22"/>
              </w:rPr>
              <w:t>a</w:t>
            </w:r>
            <w:r w:rsidR="00262BEB">
              <w:rPr>
                <w:rFonts w:ascii="Times New Roman" w:hAnsi="Times New Roman"/>
                <w:sz w:val="22"/>
                <w:szCs w:val="22"/>
              </w:rPr>
              <w:t>rol)</w:t>
            </w:r>
          </w:p>
          <w:p w:rsidR="00262BEB" w:rsidRDefault="00AE23D1" w:rsidP="007532CD">
            <w:pPr>
              <w:rPr>
                <w:rFonts w:ascii="Times New Roman" w:hAnsi="Times New Roman"/>
                <w:sz w:val="22"/>
                <w:szCs w:val="22"/>
              </w:rPr>
            </w:pPr>
            <w:r>
              <w:rPr>
                <w:rFonts w:ascii="Times New Roman" w:hAnsi="Times New Roman"/>
                <w:sz w:val="22"/>
                <w:szCs w:val="22"/>
              </w:rPr>
              <w:t>GE Committee would commit to</w:t>
            </w:r>
            <w:r w:rsidR="00262BEB">
              <w:rPr>
                <w:rFonts w:ascii="Times New Roman" w:hAnsi="Times New Roman"/>
                <w:sz w:val="22"/>
                <w:szCs w:val="22"/>
              </w:rPr>
              <w:t xml:space="preserve"> </w:t>
            </w:r>
            <w:r w:rsidR="00F16D91">
              <w:rPr>
                <w:rFonts w:ascii="Times New Roman" w:hAnsi="Times New Roman"/>
                <w:sz w:val="22"/>
                <w:szCs w:val="22"/>
              </w:rPr>
              <w:t>addressing courses affect</w:t>
            </w:r>
            <w:r w:rsidR="004101AB">
              <w:rPr>
                <w:rFonts w:ascii="Times New Roman" w:hAnsi="Times New Roman"/>
                <w:sz w:val="22"/>
                <w:szCs w:val="22"/>
              </w:rPr>
              <w:t>ed</w:t>
            </w:r>
            <w:r w:rsidR="00F16D91">
              <w:rPr>
                <w:rFonts w:ascii="Times New Roman" w:hAnsi="Times New Roman"/>
                <w:sz w:val="22"/>
                <w:szCs w:val="22"/>
              </w:rPr>
              <w:t xml:space="preserve"> by the revisions</w:t>
            </w:r>
            <w:r w:rsidR="004101AB">
              <w:rPr>
                <w:rFonts w:ascii="Times New Roman" w:hAnsi="Times New Roman"/>
                <w:sz w:val="22"/>
                <w:szCs w:val="22"/>
              </w:rPr>
              <w:t>, should the referendum pass</w:t>
            </w:r>
            <w:r>
              <w:rPr>
                <w:rFonts w:ascii="Times New Roman" w:hAnsi="Times New Roman"/>
                <w:sz w:val="22"/>
                <w:szCs w:val="22"/>
              </w:rPr>
              <w:t>.</w:t>
            </w:r>
            <w:r w:rsidR="00526593">
              <w:rPr>
                <w:rFonts w:ascii="Times New Roman" w:hAnsi="Times New Roman"/>
                <w:sz w:val="22"/>
                <w:szCs w:val="22"/>
              </w:rPr>
              <w:t xml:space="preserve"> </w:t>
            </w:r>
            <w:r w:rsidR="00F16D91">
              <w:rPr>
                <w:rFonts w:ascii="Times New Roman" w:hAnsi="Times New Roman"/>
                <w:sz w:val="22"/>
                <w:szCs w:val="22"/>
              </w:rPr>
              <w:t xml:space="preserve">Spring </w:t>
            </w:r>
            <w:r w:rsidR="00262BEB">
              <w:rPr>
                <w:rFonts w:ascii="Times New Roman" w:hAnsi="Times New Roman"/>
                <w:sz w:val="22"/>
                <w:szCs w:val="22"/>
              </w:rPr>
              <w:t xml:space="preserve">2015 </w:t>
            </w:r>
            <w:r w:rsidR="00F16D91">
              <w:rPr>
                <w:rFonts w:ascii="Times New Roman" w:hAnsi="Times New Roman"/>
                <w:sz w:val="22"/>
                <w:szCs w:val="22"/>
              </w:rPr>
              <w:t xml:space="preserve">could be used </w:t>
            </w:r>
            <w:r w:rsidR="00262BEB">
              <w:rPr>
                <w:rFonts w:ascii="Times New Roman" w:hAnsi="Times New Roman"/>
                <w:sz w:val="22"/>
                <w:szCs w:val="22"/>
              </w:rPr>
              <w:t xml:space="preserve">for that purpose.  </w:t>
            </w:r>
          </w:p>
          <w:p w:rsidR="0074762B" w:rsidRPr="00F654F7" w:rsidRDefault="0074762B" w:rsidP="00F16D91">
            <w:pPr>
              <w:rPr>
                <w:rFonts w:ascii="Times New Roman" w:hAnsi="Times New Roman"/>
                <w:sz w:val="22"/>
                <w:szCs w:val="22"/>
              </w:rPr>
            </w:pPr>
          </w:p>
        </w:tc>
        <w:tc>
          <w:tcPr>
            <w:tcW w:w="4712" w:type="dxa"/>
            <w:tcBorders>
              <w:top w:val="single" w:sz="6" w:space="0" w:color="FFFFFF"/>
              <w:bottom w:val="single" w:sz="6" w:space="0" w:color="FFFFFF"/>
            </w:tcBorders>
            <w:shd w:val="clear" w:color="auto" w:fill="D6E3BC"/>
          </w:tcPr>
          <w:p w:rsidR="007532CD" w:rsidRPr="00F654F7" w:rsidRDefault="0020608C" w:rsidP="004101AB">
            <w:pPr>
              <w:rPr>
                <w:rFonts w:ascii="Times New Roman" w:hAnsi="Times New Roman"/>
                <w:sz w:val="22"/>
                <w:szCs w:val="22"/>
              </w:rPr>
            </w:pPr>
            <w:r>
              <w:rPr>
                <w:rFonts w:ascii="Times New Roman" w:hAnsi="Times New Roman"/>
                <w:sz w:val="22"/>
                <w:szCs w:val="22"/>
              </w:rPr>
              <w:t>The GE Committee will focus on developing the four-year</w:t>
            </w:r>
            <w:r w:rsidR="004101AB">
              <w:rPr>
                <w:rFonts w:ascii="Times New Roman" w:hAnsi="Times New Roman"/>
                <w:sz w:val="22"/>
                <w:szCs w:val="22"/>
              </w:rPr>
              <w:t xml:space="preserve"> assessment </w:t>
            </w:r>
            <w:r>
              <w:rPr>
                <w:rFonts w:ascii="Times New Roman" w:hAnsi="Times New Roman"/>
                <w:sz w:val="22"/>
                <w:szCs w:val="22"/>
              </w:rPr>
              <w:t>plan.</w:t>
            </w:r>
          </w:p>
        </w:tc>
      </w:tr>
      <w:tr w:rsidR="007532CD" w:rsidRPr="00F654F7" w:rsidTr="00F16D91">
        <w:trPr>
          <w:trHeight w:val="515"/>
        </w:trPr>
        <w:tc>
          <w:tcPr>
            <w:tcW w:w="3978" w:type="dxa"/>
            <w:tcBorders>
              <w:top w:val="single" w:sz="6" w:space="0" w:color="FFFFFF"/>
              <w:bottom w:val="single" w:sz="6" w:space="0" w:color="FFFFFF"/>
            </w:tcBorders>
            <w:shd w:val="clear" w:color="auto" w:fill="D6E3BC"/>
          </w:tcPr>
          <w:p w:rsidR="00FB64DE" w:rsidRPr="00F654F7" w:rsidRDefault="00526593" w:rsidP="007532CD">
            <w:pPr>
              <w:rPr>
                <w:rFonts w:ascii="Times New Roman" w:hAnsi="Times New Roman"/>
                <w:sz w:val="22"/>
              </w:rPr>
            </w:pPr>
            <w:r>
              <w:rPr>
                <w:rFonts w:ascii="Times New Roman" w:hAnsi="Times New Roman"/>
                <w:sz w:val="22"/>
              </w:rPr>
              <w:t xml:space="preserve">Call for adjournment </w:t>
            </w:r>
            <w:r w:rsidR="00AE23D1">
              <w:rPr>
                <w:rFonts w:ascii="Times New Roman" w:hAnsi="Times New Roman"/>
                <w:sz w:val="22"/>
              </w:rPr>
              <w:t xml:space="preserve"> </w:t>
            </w:r>
          </w:p>
        </w:tc>
        <w:tc>
          <w:tcPr>
            <w:tcW w:w="5998" w:type="dxa"/>
            <w:tcBorders>
              <w:top w:val="single" w:sz="6" w:space="0" w:color="FFFFFF"/>
              <w:bottom w:val="single" w:sz="6" w:space="0" w:color="FFFFFF"/>
            </w:tcBorders>
            <w:shd w:val="clear" w:color="auto" w:fill="D6E3BC"/>
          </w:tcPr>
          <w:p w:rsidR="007532CD" w:rsidRPr="00F654F7" w:rsidRDefault="00526593" w:rsidP="007532CD">
            <w:pPr>
              <w:rPr>
                <w:rFonts w:ascii="Times New Roman" w:hAnsi="Times New Roman"/>
                <w:sz w:val="22"/>
                <w:szCs w:val="22"/>
              </w:rPr>
            </w:pPr>
            <w:r>
              <w:rPr>
                <w:rFonts w:ascii="Times New Roman" w:hAnsi="Times New Roman"/>
                <w:sz w:val="22"/>
                <w:szCs w:val="22"/>
              </w:rPr>
              <w:t>Next meeting scheduled for the spring 2014 semester.</w:t>
            </w:r>
          </w:p>
        </w:tc>
        <w:tc>
          <w:tcPr>
            <w:tcW w:w="4712" w:type="dxa"/>
            <w:tcBorders>
              <w:top w:val="single" w:sz="6" w:space="0" w:color="FFFFFF"/>
              <w:bottom w:val="single" w:sz="6" w:space="0" w:color="FFFFFF"/>
            </w:tcBorders>
            <w:shd w:val="clear" w:color="auto" w:fill="D6E3BC"/>
          </w:tcPr>
          <w:p w:rsidR="007532CD" w:rsidRPr="00F654F7" w:rsidRDefault="00AE23D1" w:rsidP="00C56BB9">
            <w:pPr>
              <w:rPr>
                <w:rFonts w:ascii="Times New Roman" w:hAnsi="Times New Roman"/>
                <w:sz w:val="22"/>
                <w:szCs w:val="22"/>
              </w:rPr>
            </w:pPr>
            <w:r>
              <w:rPr>
                <w:rFonts w:ascii="Times New Roman" w:hAnsi="Times New Roman"/>
                <w:sz w:val="22"/>
                <w:szCs w:val="22"/>
              </w:rPr>
              <w:t>Committee adjourned</w:t>
            </w:r>
            <w:r w:rsidR="00526593">
              <w:rPr>
                <w:rFonts w:ascii="Times New Roman" w:hAnsi="Times New Roman"/>
                <w:sz w:val="22"/>
                <w:szCs w:val="22"/>
              </w:rPr>
              <w:t>.</w:t>
            </w:r>
          </w:p>
        </w:tc>
      </w:tr>
      <w:tr w:rsidR="007532CD" w:rsidRPr="00F654F7" w:rsidTr="00AE23D1">
        <w:trPr>
          <w:trHeight w:val="65"/>
        </w:trPr>
        <w:tc>
          <w:tcPr>
            <w:tcW w:w="3978" w:type="dxa"/>
            <w:tcBorders>
              <w:top w:val="single" w:sz="6" w:space="0" w:color="FFFFFF"/>
              <w:bottom w:val="single" w:sz="6" w:space="0" w:color="FFFFFF"/>
            </w:tcBorders>
            <w:shd w:val="clear" w:color="auto" w:fill="D6E3BC"/>
          </w:tcPr>
          <w:p w:rsidR="007532CD" w:rsidRPr="00F654F7" w:rsidRDefault="007532CD" w:rsidP="007532CD">
            <w:pPr>
              <w:rPr>
                <w:rFonts w:ascii="Times New Roman" w:hAnsi="Times New Roman"/>
                <w:bCs/>
                <w:sz w:val="22"/>
                <w:szCs w:val="22"/>
              </w:rPr>
            </w:pPr>
          </w:p>
        </w:tc>
        <w:tc>
          <w:tcPr>
            <w:tcW w:w="5998" w:type="dxa"/>
            <w:tcBorders>
              <w:top w:val="single" w:sz="6" w:space="0" w:color="FFFFFF"/>
              <w:bottom w:val="single" w:sz="6" w:space="0" w:color="FFFFFF"/>
            </w:tcBorders>
            <w:shd w:val="clear" w:color="auto" w:fill="D6E3BC"/>
          </w:tcPr>
          <w:p w:rsidR="00BF77B2" w:rsidRPr="00F654F7" w:rsidRDefault="00BF77B2" w:rsidP="007532CD">
            <w:pPr>
              <w:rPr>
                <w:rFonts w:ascii="Times New Roman" w:hAnsi="Times New Roman"/>
                <w:bCs/>
                <w:sz w:val="22"/>
                <w:szCs w:val="22"/>
              </w:rPr>
            </w:pPr>
          </w:p>
        </w:tc>
        <w:tc>
          <w:tcPr>
            <w:tcW w:w="4712" w:type="dxa"/>
            <w:tcBorders>
              <w:top w:val="single" w:sz="6" w:space="0" w:color="FFFFFF"/>
              <w:bottom w:val="single" w:sz="6" w:space="0" w:color="FFFFFF"/>
            </w:tcBorders>
            <w:shd w:val="clear" w:color="auto" w:fill="D6E3BC"/>
          </w:tcPr>
          <w:p w:rsidR="00BF77B2" w:rsidRPr="00F654F7" w:rsidRDefault="00BF77B2" w:rsidP="007532CD">
            <w:pPr>
              <w:rPr>
                <w:rFonts w:ascii="Times New Roman" w:hAnsi="Times New Roman"/>
                <w:bCs/>
                <w:sz w:val="22"/>
                <w:szCs w:val="22"/>
              </w:rPr>
            </w:pPr>
          </w:p>
        </w:tc>
      </w:tr>
    </w:tbl>
    <w:p w:rsidR="007532CD" w:rsidRPr="00F654F7" w:rsidRDefault="007532CD" w:rsidP="007532CD">
      <w:pPr>
        <w:jc w:val="right"/>
        <w:rPr>
          <w:rFonts w:ascii="Times New Roman" w:hAnsi="Times New Roman" w:cs="Arial"/>
          <w:sz w:val="22"/>
        </w:rPr>
      </w:pPr>
    </w:p>
    <w:p w:rsidR="007532CD" w:rsidRPr="00F654F7" w:rsidRDefault="007532CD" w:rsidP="007532CD">
      <w:pPr>
        <w:jc w:val="right"/>
        <w:rPr>
          <w:rFonts w:ascii="Times New Roman" w:hAnsi="Times New Roman" w:cs="Arial"/>
          <w:sz w:val="22"/>
        </w:rPr>
      </w:pPr>
    </w:p>
    <w:p w:rsidR="007532CD" w:rsidRPr="00F654F7" w:rsidRDefault="007532CD" w:rsidP="007532CD">
      <w:pPr>
        <w:jc w:val="right"/>
        <w:rPr>
          <w:rFonts w:ascii="Times New Roman" w:hAnsi="Times New Roman" w:cs="Arial"/>
          <w:sz w:val="22"/>
        </w:rPr>
      </w:pPr>
    </w:p>
    <w:p w:rsidR="007532CD" w:rsidRPr="00F654F7" w:rsidRDefault="007532CD" w:rsidP="007532CD">
      <w:pPr>
        <w:jc w:val="right"/>
        <w:rPr>
          <w:rFonts w:ascii="Times New Roman" w:hAnsi="Times New Roman" w:cs="Arial"/>
          <w:sz w:val="22"/>
        </w:rPr>
      </w:pPr>
    </w:p>
    <w:p w:rsidR="007532CD" w:rsidRPr="00F654F7" w:rsidRDefault="007532CD" w:rsidP="007532CD">
      <w:pPr>
        <w:jc w:val="right"/>
        <w:rPr>
          <w:rFonts w:ascii="Times New Roman" w:hAnsi="Times New Roman" w:cs="Arial"/>
          <w:sz w:val="22"/>
          <w:szCs w:val="20"/>
        </w:rPr>
      </w:pPr>
      <w:r w:rsidRPr="00F654F7">
        <w:rPr>
          <w:rFonts w:ascii="Times New Roman" w:hAnsi="Times New Roman" w:cs="Arial"/>
          <w:sz w:val="22"/>
          <w:szCs w:val="20"/>
        </w:rPr>
        <w:t>Respectfully Submitted by</w:t>
      </w:r>
      <w:r>
        <w:rPr>
          <w:rFonts w:ascii="Times New Roman" w:hAnsi="Times New Roman" w:cs="Arial"/>
          <w:sz w:val="22"/>
          <w:szCs w:val="20"/>
        </w:rPr>
        <w:t xml:space="preserve"> </w:t>
      </w:r>
      <w:r w:rsidR="00AE23D1">
        <w:rPr>
          <w:rFonts w:ascii="Times New Roman" w:hAnsi="Times New Roman" w:cs="Arial"/>
          <w:sz w:val="22"/>
          <w:szCs w:val="20"/>
        </w:rPr>
        <w:t xml:space="preserve">Sam Kelley, </w:t>
      </w:r>
      <w:r w:rsidR="00F16D91">
        <w:rPr>
          <w:rFonts w:ascii="Times New Roman" w:hAnsi="Times New Roman" w:cs="Arial"/>
          <w:sz w:val="22"/>
          <w:szCs w:val="20"/>
        </w:rPr>
        <w:t>December 17, 2014</w:t>
      </w:r>
    </w:p>
    <w:sectPr w:rsidR="007532CD" w:rsidRPr="00F654F7" w:rsidSect="007532CD">
      <w:pgSz w:w="15840" w:h="12240" w:orient="landscape"/>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D8"/>
    <w:multiLevelType w:val="hybridMultilevel"/>
    <w:tmpl w:val="F1A86C36"/>
    <w:lvl w:ilvl="0" w:tplc="DA7EAFE2">
      <w:start w:val="2009"/>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62A61"/>
    <w:multiLevelType w:val="hybridMultilevel"/>
    <w:tmpl w:val="76CAA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190C"/>
    <w:multiLevelType w:val="hybridMultilevel"/>
    <w:tmpl w:val="352E6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2520C"/>
    <w:multiLevelType w:val="hybridMultilevel"/>
    <w:tmpl w:val="87B0FB16"/>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064F2"/>
    <w:multiLevelType w:val="hybridMultilevel"/>
    <w:tmpl w:val="36968E4A"/>
    <w:lvl w:ilvl="0" w:tplc="AC0CBB12">
      <w:start w:val="2009"/>
      <w:numFmt w:val="bullet"/>
      <w:lvlText w:val="-"/>
      <w:lvlJc w:val="left"/>
      <w:pPr>
        <w:ind w:left="720" w:hanging="360"/>
      </w:pPr>
      <w:rPr>
        <w:rFonts w:ascii="Times New Roman" w:eastAsia="Cambr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31A"/>
    <w:multiLevelType w:val="hybridMultilevel"/>
    <w:tmpl w:val="4D2CDF8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87E01"/>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63EC4"/>
    <w:rsid w:val="000C0383"/>
    <w:rsid w:val="000F0124"/>
    <w:rsid w:val="001C6902"/>
    <w:rsid w:val="0020608C"/>
    <w:rsid w:val="00216E38"/>
    <w:rsid w:val="00252C10"/>
    <w:rsid w:val="00262BEB"/>
    <w:rsid w:val="00294FEA"/>
    <w:rsid w:val="002B77E6"/>
    <w:rsid w:val="0030014B"/>
    <w:rsid w:val="003F2AE1"/>
    <w:rsid w:val="004101AB"/>
    <w:rsid w:val="00494C0D"/>
    <w:rsid w:val="004B35B7"/>
    <w:rsid w:val="004C1695"/>
    <w:rsid w:val="004C3446"/>
    <w:rsid w:val="00526593"/>
    <w:rsid w:val="00541E97"/>
    <w:rsid w:val="00595A29"/>
    <w:rsid w:val="00602518"/>
    <w:rsid w:val="00640D2F"/>
    <w:rsid w:val="006874A8"/>
    <w:rsid w:val="006901D9"/>
    <w:rsid w:val="007072E1"/>
    <w:rsid w:val="0074762B"/>
    <w:rsid w:val="007532CD"/>
    <w:rsid w:val="007B294D"/>
    <w:rsid w:val="007C5AF2"/>
    <w:rsid w:val="00832AFB"/>
    <w:rsid w:val="00842CA6"/>
    <w:rsid w:val="008F35C2"/>
    <w:rsid w:val="00905398"/>
    <w:rsid w:val="00983C1C"/>
    <w:rsid w:val="009A4B6D"/>
    <w:rsid w:val="00A060FD"/>
    <w:rsid w:val="00A5355C"/>
    <w:rsid w:val="00A665B5"/>
    <w:rsid w:val="00AA69B0"/>
    <w:rsid w:val="00AE23D1"/>
    <w:rsid w:val="00AE71EF"/>
    <w:rsid w:val="00B30489"/>
    <w:rsid w:val="00BD3CB8"/>
    <w:rsid w:val="00BF77B2"/>
    <w:rsid w:val="00C16C5E"/>
    <w:rsid w:val="00C56BB9"/>
    <w:rsid w:val="00E311A9"/>
    <w:rsid w:val="00E4608C"/>
    <w:rsid w:val="00F06BFF"/>
    <w:rsid w:val="00F16D91"/>
    <w:rsid w:val="00FB64DE"/>
    <w:rsid w:val="00FE5E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Gee</dc:creator>
  <cp:lastModifiedBy>Jennifer McNamara</cp:lastModifiedBy>
  <cp:revision>2</cp:revision>
  <cp:lastPrinted>2011-03-03T18:33:00Z</cp:lastPrinted>
  <dcterms:created xsi:type="dcterms:W3CDTF">2015-01-24T16:56:00Z</dcterms:created>
  <dcterms:modified xsi:type="dcterms:W3CDTF">2015-01-24T16:56:00Z</dcterms:modified>
</cp:coreProperties>
</file>